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8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8"/>
      </w:tblGrid>
      <w:tr w:rsidR="00AE3525" w14:paraId="22EB0BEE" w14:textId="77777777" w:rsidTr="00AE3525">
        <w:tc>
          <w:tcPr>
            <w:tcW w:w="3538" w:type="dxa"/>
          </w:tcPr>
          <w:p w14:paraId="5B8D6B6E" w14:textId="53221CFB" w:rsidR="00AE3525" w:rsidRDefault="00AE3525">
            <w:pPr>
              <w:rPr>
                <w:rFonts w:ascii="Times New Roman" w:hAnsi="Times New Roman" w:cs="Times New Roman"/>
              </w:rPr>
            </w:pPr>
            <w:r>
              <w:rPr>
                <w:rFonts w:ascii="Times New Roman" w:hAnsi="Times New Roman" w:cs="Times New Roman"/>
              </w:rPr>
              <w:t>Приложение №</w:t>
            </w:r>
            <w:r w:rsidR="00CD7A6A">
              <w:rPr>
                <w:rFonts w:ascii="Times New Roman" w:hAnsi="Times New Roman" w:cs="Times New Roman"/>
              </w:rPr>
              <w:t>2</w:t>
            </w:r>
            <w:r>
              <w:rPr>
                <w:rFonts w:ascii="Times New Roman" w:hAnsi="Times New Roman" w:cs="Times New Roman"/>
              </w:rPr>
              <w:t xml:space="preserve"> </w:t>
            </w:r>
          </w:p>
          <w:p w14:paraId="28C4AE73" w14:textId="6A02480A" w:rsidR="00AE3525" w:rsidRDefault="00AE3525">
            <w:pPr>
              <w:rPr>
                <w:rFonts w:ascii="Times New Roman" w:hAnsi="Times New Roman" w:cs="Times New Roman"/>
              </w:rPr>
            </w:pPr>
            <w:r>
              <w:rPr>
                <w:rFonts w:ascii="Times New Roman" w:hAnsi="Times New Roman" w:cs="Times New Roman"/>
              </w:rPr>
              <w:t xml:space="preserve">к </w:t>
            </w:r>
            <w:r w:rsidR="008A7520">
              <w:rPr>
                <w:rFonts w:ascii="Times New Roman" w:hAnsi="Times New Roman" w:cs="Times New Roman"/>
              </w:rPr>
              <w:t>п</w:t>
            </w:r>
            <w:r>
              <w:rPr>
                <w:rFonts w:ascii="Times New Roman" w:hAnsi="Times New Roman" w:cs="Times New Roman"/>
              </w:rPr>
              <w:t>остановлению Администрации</w:t>
            </w:r>
          </w:p>
          <w:p w14:paraId="2A85A582" w14:textId="77777777" w:rsidR="00AE3525" w:rsidRDefault="00AE3525">
            <w:pPr>
              <w:rPr>
                <w:rFonts w:ascii="Times New Roman" w:hAnsi="Times New Roman" w:cs="Times New Roman"/>
              </w:rPr>
            </w:pPr>
            <w:r>
              <w:rPr>
                <w:rFonts w:ascii="Times New Roman" w:hAnsi="Times New Roman" w:cs="Times New Roman"/>
              </w:rPr>
              <w:t>Рузского муниципального округа</w:t>
            </w:r>
          </w:p>
          <w:p w14:paraId="139053C9" w14:textId="2601DD46" w:rsidR="00AE3525" w:rsidRPr="00AE3525" w:rsidRDefault="00AE3525">
            <w:pPr>
              <w:rPr>
                <w:rFonts w:ascii="Times New Roman" w:hAnsi="Times New Roman" w:cs="Times New Roman"/>
              </w:rPr>
            </w:pPr>
            <w:r w:rsidRPr="00AE3525">
              <w:rPr>
                <w:rFonts w:ascii="Times New Roman" w:hAnsi="Times New Roman" w:cs="Times New Roman"/>
              </w:rPr>
              <w:t>от ___</w:t>
            </w:r>
            <w:r>
              <w:rPr>
                <w:rFonts w:ascii="Times New Roman" w:hAnsi="Times New Roman" w:cs="Times New Roman"/>
              </w:rPr>
              <w:t>___________</w:t>
            </w:r>
            <w:r w:rsidRPr="00AE3525">
              <w:rPr>
                <w:rFonts w:ascii="Times New Roman" w:hAnsi="Times New Roman" w:cs="Times New Roman"/>
              </w:rPr>
              <w:t xml:space="preserve"> №</w:t>
            </w:r>
            <w:r>
              <w:rPr>
                <w:rFonts w:ascii="Times New Roman" w:hAnsi="Times New Roman" w:cs="Times New Roman"/>
              </w:rPr>
              <w:t>___________</w:t>
            </w:r>
          </w:p>
        </w:tc>
      </w:tr>
    </w:tbl>
    <w:p w14:paraId="20AD96B2" w14:textId="30929E3F" w:rsidR="00991A96" w:rsidRDefault="00991A96">
      <w:pPr>
        <w:rPr>
          <w:rFonts w:ascii="Times New Roman" w:hAnsi="Times New Roman" w:cs="Times New Roman"/>
        </w:rPr>
      </w:pPr>
    </w:p>
    <w:p w14:paraId="03CDAC3C" w14:textId="04552901" w:rsidR="00AE3525" w:rsidRDefault="00AE3525">
      <w:pPr>
        <w:rPr>
          <w:rFonts w:ascii="Times New Roman" w:hAnsi="Times New Roman" w:cs="Times New Roman"/>
        </w:rPr>
      </w:pPr>
    </w:p>
    <w:p w14:paraId="5212CF79" w14:textId="31A0598A" w:rsidR="00AE3525" w:rsidRDefault="00D51593" w:rsidP="00E97BF5">
      <w:pPr>
        <w:ind w:left="-567"/>
        <w:jc w:val="center"/>
        <w:rPr>
          <w:rFonts w:ascii="Times New Roman" w:hAnsi="Times New Roman" w:cs="Times New Roman"/>
          <w:b/>
          <w:bCs/>
          <w:sz w:val="28"/>
          <w:szCs w:val="28"/>
        </w:rPr>
      </w:pPr>
      <w:r>
        <w:rPr>
          <w:rFonts w:ascii="Times New Roman" w:hAnsi="Times New Roman" w:cs="Times New Roman"/>
          <w:b/>
          <w:bCs/>
          <w:sz w:val="28"/>
          <w:szCs w:val="28"/>
        </w:rPr>
        <w:t>Регламент работы ликвидационной комиссии по ликвидации муниципального автономного учреждения «Издательский дом «Подмосковье-запад»</w:t>
      </w:r>
    </w:p>
    <w:p w14:paraId="083D3465" w14:textId="2F0FB84C" w:rsidR="00137910" w:rsidRDefault="00137910" w:rsidP="00E97BF5">
      <w:pPr>
        <w:ind w:left="-567"/>
        <w:jc w:val="center"/>
        <w:rPr>
          <w:rFonts w:ascii="Times New Roman" w:hAnsi="Times New Roman" w:cs="Times New Roman"/>
          <w:b/>
          <w:bCs/>
          <w:sz w:val="28"/>
          <w:szCs w:val="28"/>
        </w:rPr>
      </w:pPr>
    </w:p>
    <w:p w14:paraId="6F008EE2" w14:textId="6093EB92" w:rsidR="00AE3525" w:rsidRDefault="00D51593" w:rsidP="00D51593">
      <w:pPr>
        <w:pStyle w:val="a4"/>
        <w:numPr>
          <w:ilvl w:val="0"/>
          <w:numId w:val="4"/>
        </w:numPr>
        <w:jc w:val="center"/>
        <w:rPr>
          <w:rFonts w:ascii="Times New Roman" w:hAnsi="Times New Roman" w:cs="Times New Roman"/>
          <w:b/>
          <w:bCs/>
          <w:sz w:val="28"/>
          <w:szCs w:val="28"/>
        </w:rPr>
      </w:pPr>
      <w:r w:rsidRPr="00D51593">
        <w:rPr>
          <w:rFonts w:ascii="Times New Roman" w:hAnsi="Times New Roman" w:cs="Times New Roman"/>
          <w:b/>
          <w:bCs/>
          <w:sz w:val="28"/>
          <w:szCs w:val="28"/>
        </w:rPr>
        <w:t>Общие положения</w:t>
      </w:r>
    </w:p>
    <w:p w14:paraId="25C12425" w14:textId="77777777" w:rsidR="0003751C" w:rsidRDefault="0003751C" w:rsidP="00EB6156">
      <w:pPr>
        <w:pStyle w:val="a4"/>
        <w:ind w:left="928"/>
        <w:jc w:val="both"/>
        <w:rPr>
          <w:rFonts w:ascii="Times New Roman" w:hAnsi="Times New Roman" w:cs="Times New Roman"/>
          <w:b/>
          <w:bCs/>
          <w:sz w:val="28"/>
          <w:szCs w:val="28"/>
        </w:rPr>
      </w:pPr>
    </w:p>
    <w:p w14:paraId="6FAE9020" w14:textId="5F61D6AE" w:rsidR="00D51593" w:rsidRDefault="00D51593" w:rsidP="00EB6156">
      <w:pPr>
        <w:pStyle w:val="a4"/>
        <w:numPr>
          <w:ilvl w:val="1"/>
          <w:numId w:val="4"/>
        </w:numPr>
        <w:ind w:left="0" w:firstLine="840"/>
        <w:jc w:val="both"/>
        <w:rPr>
          <w:rFonts w:ascii="Times New Roman" w:hAnsi="Times New Roman" w:cs="Times New Roman"/>
          <w:sz w:val="28"/>
          <w:szCs w:val="28"/>
        </w:rPr>
      </w:pPr>
      <w:r w:rsidRPr="00D51593">
        <w:rPr>
          <w:rFonts w:ascii="Times New Roman" w:hAnsi="Times New Roman" w:cs="Times New Roman"/>
          <w:sz w:val="28"/>
          <w:szCs w:val="28"/>
        </w:rPr>
        <w:t xml:space="preserve">Целью создания ликвидационной комиссии является мероприятия, связанные с </w:t>
      </w:r>
      <w:r>
        <w:rPr>
          <w:rFonts w:ascii="Times New Roman" w:hAnsi="Times New Roman" w:cs="Times New Roman"/>
          <w:sz w:val="28"/>
          <w:szCs w:val="28"/>
        </w:rPr>
        <w:t>ликвидацией муниципального автономного учреждения «Издательский дом «Подмосковье-запад»</w:t>
      </w:r>
      <w:r w:rsidR="005C112B">
        <w:rPr>
          <w:rFonts w:ascii="Times New Roman" w:hAnsi="Times New Roman" w:cs="Times New Roman"/>
          <w:sz w:val="28"/>
          <w:szCs w:val="28"/>
        </w:rPr>
        <w:t xml:space="preserve"> (далее МАУ «Издательский дом «Подмосковье-запад»).</w:t>
      </w:r>
    </w:p>
    <w:p w14:paraId="4775CC2B" w14:textId="51102262" w:rsidR="005C112B" w:rsidRDefault="005C112B" w:rsidP="00EB6156">
      <w:pPr>
        <w:pStyle w:val="a4"/>
        <w:numPr>
          <w:ilvl w:val="1"/>
          <w:numId w:val="4"/>
        </w:numPr>
        <w:ind w:left="0" w:firstLine="928"/>
        <w:jc w:val="both"/>
        <w:rPr>
          <w:rFonts w:ascii="Times New Roman" w:hAnsi="Times New Roman" w:cs="Times New Roman"/>
          <w:sz w:val="28"/>
          <w:szCs w:val="28"/>
        </w:rPr>
      </w:pPr>
      <w:r>
        <w:rPr>
          <w:rFonts w:ascii="Times New Roman" w:hAnsi="Times New Roman" w:cs="Times New Roman"/>
          <w:sz w:val="28"/>
          <w:szCs w:val="28"/>
        </w:rPr>
        <w:t xml:space="preserve">С момента назначения ликвидационной комиссии к ней переходят все полномочия, связанные с поддержанием деятельности </w:t>
      </w:r>
      <w:r w:rsidRPr="005C112B">
        <w:rPr>
          <w:rFonts w:ascii="Times New Roman" w:hAnsi="Times New Roman" w:cs="Times New Roman"/>
          <w:sz w:val="28"/>
          <w:szCs w:val="28"/>
        </w:rPr>
        <w:t>МАУ «Издательский дом «Подмосковье-запад»</w:t>
      </w:r>
      <w:r>
        <w:rPr>
          <w:rFonts w:ascii="Times New Roman" w:hAnsi="Times New Roman" w:cs="Times New Roman"/>
          <w:sz w:val="28"/>
          <w:szCs w:val="28"/>
        </w:rPr>
        <w:t xml:space="preserve"> в период его ликвидации и управлением делами </w:t>
      </w:r>
      <w:r w:rsidRPr="005C112B">
        <w:rPr>
          <w:rFonts w:ascii="Times New Roman" w:hAnsi="Times New Roman" w:cs="Times New Roman"/>
          <w:sz w:val="28"/>
          <w:szCs w:val="28"/>
        </w:rPr>
        <w:t>МАУ «Издательский дом «Подмосковье-запад»</w:t>
      </w:r>
      <w:r>
        <w:rPr>
          <w:rFonts w:ascii="Times New Roman" w:hAnsi="Times New Roman" w:cs="Times New Roman"/>
          <w:sz w:val="28"/>
          <w:szCs w:val="28"/>
        </w:rPr>
        <w:t>.</w:t>
      </w:r>
    </w:p>
    <w:p w14:paraId="7303F977" w14:textId="584A9A7E" w:rsidR="005C112B" w:rsidRDefault="005C112B" w:rsidP="00EB6156">
      <w:pPr>
        <w:pStyle w:val="a4"/>
        <w:numPr>
          <w:ilvl w:val="1"/>
          <w:numId w:val="4"/>
        </w:numPr>
        <w:ind w:left="0" w:firstLine="928"/>
        <w:jc w:val="both"/>
        <w:rPr>
          <w:rFonts w:ascii="Times New Roman" w:hAnsi="Times New Roman" w:cs="Times New Roman"/>
          <w:sz w:val="28"/>
          <w:szCs w:val="28"/>
        </w:rPr>
      </w:pPr>
      <w:r>
        <w:rPr>
          <w:rFonts w:ascii="Times New Roman" w:hAnsi="Times New Roman" w:cs="Times New Roman"/>
          <w:sz w:val="28"/>
          <w:szCs w:val="28"/>
        </w:rPr>
        <w:t xml:space="preserve">В своей деятельности ликвидационная комиссия руководствуется законодательством Российской Федерации, настоящим Регламентом и локальными актами </w:t>
      </w:r>
      <w:r w:rsidRPr="005C112B">
        <w:rPr>
          <w:rFonts w:ascii="Times New Roman" w:hAnsi="Times New Roman" w:cs="Times New Roman"/>
          <w:sz w:val="28"/>
          <w:szCs w:val="28"/>
        </w:rPr>
        <w:t>МАУ «Издательский дом «Подмосковье-запад»</w:t>
      </w:r>
      <w:r>
        <w:rPr>
          <w:rFonts w:ascii="Times New Roman" w:hAnsi="Times New Roman" w:cs="Times New Roman"/>
          <w:sz w:val="28"/>
          <w:szCs w:val="28"/>
        </w:rPr>
        <w:t>.</w:t>
      </w:r>
    </w:p>
    <w:p w14:paraId="4115B9CA" w14:textId="0DCCB2C8" w:rsidR="005C112B" w:rsidRDefault="005C112B" w:rsidP="00EB6156">
      <w:pPr>
        <w:pStyle w:val="a4"/>
        <w:numPr>
          <w:ilvl w:val="1"/>
          <w:numId w:val="4"/>
        </w:numPr>
        <w:ind w:left="0" w:firstLine="928"/>
        <w:jc w:val="both"/>
        <w:rPr>
          <w:rFonts w:ascii="Times New Roman" w:hAnsi="Times New Roman" w:cs="Times New Roman"/>
          <w:sz w:val="28"/>
          <w:szCs w:val="28"/>
        </w:rPr>
      </w:pPr>
      <w:r>
        <w:rPr>
          <w:rFonts w:ascii="Times New Roman" w:hAnsi="Times New Roman" w:cs="Times New Roman"/>
          <w:sz w:val="28"/>
          <w:szCs w:val="28"/>
        </w:rPr>
        <w:t>Ликвидационная комиссия несет ответственность в соответствии с требованиями действующего законодательства Российской Федерации за вред, причиненный его работникам, а также третьим лицам.</w:t>
      </w:r>
    </w:p>
    <w:p w14:paraId="00F34979" w14:textId="10565DE2" w:rsidR="005C112B" w:rsidRDefault="005C112B" w:rsidP="005C112B">
      <w:pPr>
        <w:pStyle w:val="a4"/>
        <w:ind w:left="1648"/>
        <w:rPr>
          <w:rFonts w:ascii="Times New Roman" w:hAnsi="Times New Roman" w:cs="Times New Roman"/>
          <w:sz w:val="28"/>
          <w:szCs w:val="28"/>
        </w:rPr>
      </w:pPr>
    </w:p>
    <w:p w14:paraId="5C5C600C" w14:textId="7D946CB0" w:rsidR="005C112B" w:rsidRDefault="005C112B" w:rsidP="005C112B">
      <w:pPr>
        <w:pStyle w:val="a4"/>
        <w:numPr>
          <w:ilvl w:val="0"/>
          <w:numId w:val="4"/>
        </w:numPr>
        <w:jc w:val="center"/>
        <w:rPr>
          <w:rFonts w:ascii="Times New Roman" w:hAnsi="Times New Roman" w:cs="Times New Roman"/>
          <w:b/>
          <w:bCs/>
          <w:sz w:val="28"/>
          <w:szCs w:val="28"/>
        </w:rPr>
      </w:pPr>
      <w:r w:rsidRPr="005C112B">
        <w:rPr>
          <w:rFonts w:ascii="Times New Roman" w:hAnsi="Times New Roman" w:cs="Times New Roman"/>
          <w:b/>
          <w:bCs/>
          <w:sz w:val="28"/>
          <w:szCs w:val="28"/>
        </w:rPr>
        <w:t>Формирование ликвидационной комиссии</w:t>
      </w:r>
    </w:p>
    <w:p w14:paraId="421AA68E" w14:textId="77777777" w:rsidR="0003751C" w:rsidRDefault="0003751C" w:rsidP="0003751C">
      <w:pPr>
        <w:pStyle w:val="a4"/>
        <w:ind w:left="928"/>
        <w:rPr>
          <w:rFonts w:ascii="Times New Roman" w:hAnsi="Times New Roman" w:cs="Times New Roman"/>
          <w:b/>
          <w:bCs/>
          <w:sz w:val="28"/>
          <w:szCs w:val="28"/>
        </w:rPr>
      </w:pPr>
    </w:p>
    <w:p w14:paraId="7FF93CD6" w14:textId="2EC1CA53" w:rsidR="005C112B" w:rsidRDefault="005C112B" w:rsidP="00EB6156">
      <w:pPr>
        <w:pStyle w:val="a4"/>
        <w:numPr>
          <w:ilvl w:val="1"/>
          <w:numId w:val="4"/>
        </w:numPr>
        <w:ind w:left="0" w:firstLine="928"/>
        <w:jc w:val="both"/>
        <w:rPr>
          <w:rFonts w:ascii="Times New Roman" w:hAnsi="Times New Roman" w:cs="Times New Roman"/>
          <w:sz w:val="28"/>
          <w:szCs w:val="28"/>
        </w:rPr>
      </w:pPr>
      <w:r>
        <w:rPr>
          <w:rFonts w:ascii="Times New Roman" w:hAnsi="Times New Roman" w:cs="Times New Roman"/>
          <w:sz w:val="28"/>
          <w:szCs w:val="28"/>
        </w:rPr>
        <w:t>Председатель ликвидационной комиссии и ее члены утверждаются постановлением Администрации Рузского муниципального округа.</w:t>
      </w:r>
    </w:p>
    <w:p w14:paraId="5B7BAE8A" w14:textId="78F2E1ED" w:rsidR="005C112B" w:rsidRDefault="005C112B" w:rsidP="00EB6156">
      <w:pPr>
        <w:pStyle w:val="a4"/>
        <w:numPr>
          <w:ilvl w:val="1"/>
          <w:numId w:val="4"/>
        </w:numPr>
        <w:ind w:left="0" w:firstLine="928"/>
        <w:jc w:val="both"/>
        <w:rPr>
          <w:rFonts w:ascii="Times New Roman" w:hAnsi="Times New Roman" w:cs="Times New Roman"/>
          <w:sz w:val="28"/>
          <w:szCs w:val="28"/>
        </w:rPr>
      </w:pPr>
      <w:r>
        <w:rPr>
          <w:rFonts w:ascii="Times New Roman" w:hAnsi="Times New Roman" w:cs="Times New Roman"/>
          <w:sz w:val="28"/>
          <w:szCs w:val="28"/>
        </w:rPr>
        <w:t>В состав ликвидационной комиссии включаются представители отраслевых (функциональных) органов</w:t>
      </w:r>
      <w:r w:rsidR="00CA4E5C">
        <w:rPr>
          <w:rFonts w:ascii="Times New Roman" w:hAnsi="Times New Roman" w:cs="Times New Roman"/>
          <w:sz w:val="28"/>
          <w:szCs w:val="28"/>
        </w:rPr>
        <w:t xml:space="preserve"> Администрации Рузского муниципального округа и муниципальных учреждений Рузского муниципального округа.</w:t>
      </w:r>
    </w:p>
    <w:p w14:paraId="18D23D1B" w14:textId="5F8F29E6" w:rsidR="00CA4E5C" w:rsidRDefault="00CA4E5C" w:rsidP="00CA4E5C">
      <w:pPr>
        <w:pStyle w:val="a4"/>
        <w:ind w:left="1648"/>
        <w:jc w:val="center"/>
        <w:rPr>
          <w:rFonts w:ascii="Times New Roman" w:hAnsi="Times New Roman" w:cs="Times New Roman"/>
          <w:sz w:val="28"/>
          <w:szCs w:val="28"/>
        </w:rPr>
      </w:pPr>
    </w:p>
    <w:p w14:paraId="12473306" w14:textId="137470ED" w:rsidR="00CA4E5C" w:rsidRDefault="00CA4E5C" w:rsidP="00CA4E5C">
      <w:pPr>
        <w:pStyle w:val="a4"/>
        <w:numPr>
          <w:ilvl w:val="0"/>
          <w:numId w:val="4"/>
        </w:numPr>
        <w:jc w:val="center"/>
        <w:rPr>
          <w:rFonts w:ascii="Times New Roman" w:hAnsi="Times New Roman" w:cs="Times New Roman"/>
          <w:b/>
          <w:bCs/>
          <w:sz w:val="28"/>
          <w:szCs w:val="28"/>
        </w:rPr>
      </w:pPr>
      <w:r>
        <w:rPr>
          <w:rFonts w:ascii="Times New Roman" w:hAnsi="Times New Roman" w:cs="Times New Roman"/>
          <w:b/>
          <w:bCs/>
          <w:sz w:val="28"/>
          <w:szCs w:val="28"/>
        </w:rPr>
        <w:t>Полномочия ликвидационной комиссии</w:t>
      </w:r>
    </w:p>
    <w:p w14:paraId="751CF7AE" w14:textId="77777777" w:rsidR="0003751C" w:rsidRDefault="0003751C" w:rsidP="0003751C">
      <w:pPr>
        <w:pStyle w:val="a4"/>
        <w:ind w:left="928"/>
        <w:rPr>
          <w:rFonts w:ascii="Times New Roman" w:hAnsi="Times New Roman" w:cs="Times New Roman"/>
          <w:b/>
          <w:bCs/>
          <w:sz w:val="28"/>
          <w:szCs w:val="28"/>
        </w:rPr>
      </w:pPr>
    </w:p>
    <w:p w14:paraId="55BB39E0" w14:textId="1807A627" w:rsidR="00CA4E5C" w:rsidRDefault="00CA4E5C" w:rsidP="00EB6156">
      <w:pPr>
        <w:pStyle w:val="a4"/>
        <w:numPr>
          <w:ilvl w:val="1"/>
          <w:numId w:val="4"/>
        </w:numPr>
        <w:ind w:left="0" w:firstLine="928"/>
        <w:jc w:val="both"/>
        <w:rPr>
          <w:rFonts w:ascii="Times New Roman" w:hAnsi="Times New Roman" w:cs="Times New Roman"/>
          <w:sz w:val="28"/>
          <w:szCs w:val="28"/>
        </w:rPr>
      </w:pPr>
      <w:r>
        <w:rPr>
          <w:rFonts w:ascii="Times New Roman" w:hAnsi="Times New Roman" w:cs="Times New Roman"/>
          <w:sz w:val="28"/>
          <w:szCs w:val="28"/>
        </w:rPr>
        <w:t xml:space="preserve">Ликвидационная комиссия осуществляет все фактические и юридические действия по ликвидации </w:t>
      </w:r>
      <w:r w:rsidRPr="00CA4E5C">
        <w:rPr>
          <w:rFonts w:ascii="Times New Roman" w:hAnsi="Times New Roman" w:cs="Times New Roman"/>
          <w:sz w:val="28"/>
          <w:szCs w:val="28"/>
        </w:rPr>
        <w:t>МАУ «Издательский дом «Подмосковье-запад»</w:t>
      </w:r>
      <w:r>
        <w:rPr>
          <w:rFonts w:ascii="Times New Roman" w:hAnsi="Times New Roman" w:cs="Times New Roman"/>
          <w:sz w:val="28"/>
          <w:szCs w:val="28"/>
        </w:rPr>
        <w:t xml:space="preserve"> в соответствии с порядком и сроками проведения ликвидации </w:t>
      </w:r>
      <w:r w:rsidRPr="00CA4E5C">
        <w:rPr>
          <w:rFonts w:ascii="Times New Roman" w:hAnsi="Times New Roman" w:cs="Times New Roman"/>
          <w:sz w:val="28"/>
          <w:szCs w:val="28"/>
        </w:rPr>
        <w:t xml:space="preserve">МАУ </w:t>
      </w:r>
      <w:r w:rsidRPr="00CA4E5C">
        <w:rPr>
          <w:rFonts w:ascii="Times New Roman" w:hAnsi="Times New Roman" w:cs="Times New Roman"/>
          <w:sz w:val="28"/>
          <w:szCs w:val="28"/>
        </w:rPr>
        <w:lastRenderedPageBreak/>
        <w:t>«Издательский дом «Подмосковье-запад»</w:t>
      </w:r>
      <w:r>
        <w:rPr>
          <w:rFonts w:ascii="Times New Roman" w:hAnsi="Times New Roman" w:cs="Times New Roman"/>
          <w:sz w:val="28"/>
          <w:szCs w:val="28"/>
        </w:rPr>
        <w:t xml:space="preserve"> согласно настоящему постановлению и в соответствии с действующим законодательством Российской Федерации.</w:t>
      </w:r>
    </w:p>
    <w:p w14:paraId="787DD4D8" w14:textId="74D454B7" w:rsidR="00CA4E5C" w:rsidRDefault="00CA4E5C" w:rsidP="00EB6156">
      <w:pPr>
        <w:pStyle w:val="a4"/>
        <w:numPr>
          <w:ilvl w:val="1"/>
          <w:numId w:val="4"/>
        </w:numPr>
        <w:ind w:left="0" w:firstLine="928"/>
        <w:jc w:val="both"/>
        <w:rPr>
          <w:rFonts w:ascii="Times New Roman" w:hAnsi="Times New Roman" w:cs="Times New Roman"/>
          <w:sz w:val="28"/>
          <w:szCs w:val="28"/>
        </w:rPr>
      </w:pPr>
      <w:r>
        <w:rPr>
          <w:rFonts w:ascii="Times New Roman" w:hAnsi="Times New Roman" w:cs="Times New Roman"/>
          <w:sz w:val="28"/>
          <w:szCs w:val="28"/>
        </w:rPr>
        <w:t>По результатам проведения процедуры ликвидации ликвидационная комиссия составляет заключительный отчет о завершении процедуры ликвидации и представляет его на утверждение Главе Рузского муниципального округа.</w:t>
      </w:r>
    </w:p>
    <w:p w14:paraId="10C2E526" w14:textId="77777777" w:rsidR="00CA4E5C" w:rsidRDefault="00CA4E5C" w:rsidP="00CA4E5C">
      <w:pPr>
        <w:pStyle w:val="a4"/>
        <w:ind w:left="1648"/>
        <w:rPr>
          <w:rFonts w:ascii="Times New Roman" w:hAnsi="Times New Roman" w:cs="Times New Roman"/>
          <w:sz w:val="28"/>
          <w:szCs w:val="28"/>
        </w:rPr>
      </w:pPr>
    </w:p>
    <w:p w14:paraId="4659E786" w14:textId="78E5BACF" w:rsidR="00CA4E5C" w:rsidRDefault="00CA4E5C" w:rsidP="0003751C">
      <w:pPr>
        <w:pStyle w:val="a4"/>
        <w:numPr>
          <w:ilvl w:val="0"/>
          <w:numId w:val="4"/>
        </w:numPr>
        <w:jc w:val="center"/>
        <w:rPr>
          <w:rFonts w:ascii="Times New Roman" w:hAnsi="Times New Roman" w:cs="Times New Roman"/>
          <w:b/>
          <w:bCs/>
          <w:sz w:val="28"/>
          <w:szCs w:val="28"/>
        </w:rPr>
      </w:pPr>
      <w:r w:rsidRPr="00CA4E5C">
        <w:rPr>
          <w:rFonts w:ascii="Times New Roman" w:hAnsi="Times New Roman" w:cs="Times New Roman"/>
          <w:b/>
          <w:bCs/>
          <w:sz w:val="28"/>
          <w:szCs w:val="28"/>
        </w:rPr>
        <w:t>Регламент работы ликвидационной комиссии</w:t>
      </w:r>
    </w:p>
    <w:p w14:paraId="253AEC9C" w14:textId="77777777" w:rsidR="0003751C" w:rsidRPr="0003751C" w:rsidRDefault="0003751C" w:rsidP="0003751C">
      <w:pPr>
        <w:pStyle w:val="a4"/>
        <w:ind w:left="928"/>
        <w:rPr>
          <w:rFonts w:ascii="Times New Roman" w:hAnsi="Times New Roman" w:cs="Times New Roman"/>
          <w:b/>
          <w:bCs/>
          <w:sz w:val="28"/>
          <w:szCs w:val="28"/>
        </w:rPr>
      </w:pPr>
    </w:p>
    <w:p w14:paraId="511917A1" w14:textId="018F52D6" w:rsidR="00CA4E5C" w:rsidRDefault="00CA4E5C" w:rsidP="00EB6156">
      <w:pPr>
        <w:pStyle w:val="a4"/>
        <w:numPr>
          <w:ilvl w:val="1"/>
          <w:numId w:val="4"/>
        </w:numPr>
        <w:ind w:left="0" w:firstLine="928"/>
        <w:jc w:val="both"/>
        <w:rPr>
          <w:rFonts w:ascii="Times New Roman" w:hAnsi="Times New Roman" w:cs="Times New Roman"/>
          <w:sz w:val="28"/>
          <w:szCs w:val="28"/>
        </w:rPr>
      </w:pPr>
      <w:r>
        <w:rPr>
          <w:rFonts w:ascii="Times New Roman" w:hAnsi="Times New Roman" w:cs="Times New Roman"/>
          <w:sz w:val="28"/>
          <w:szCs w:val="28"/>
        </w:rPr>
        <w:t>Ликвидационная комиссия решает все вопросы на своих заседаниях, собираемых по мере необходимости</w:t>
      </w:r>
      <w:r w:rsidR="002419C3">
        <w:rPr>
          <w:rFonts w:ascii="Times New Roman" w:hAnsi="Times New Roman" w:cs="Times New Roman"/>
          <w:sz w:val="28"/>
          <w:szCs w:val="28"/>
        </w:rPr>
        <w:t>.</w:t>
      </w:r>
    </w:p>
    <w:p w14:paraId="7269906A" w14:textId="0FA08216" w:rsidR="002419C3" w:rsidRDefault="002419C3" w:rsidP="00EB6156">
      <w:pPr>
        <w:pStyle w:val="a4"/>
        <w:numPr>
          <w:ilvl w:val="1"/>
          <w:numId w:val="4"/>
        </w:numPr>
        <w:ind w:left="0" w:firstLine="928"/>
        <w:jc w:val="both"/>
        <w:rPr>
          <w:rFonts w:ascii="Times New Roman" w:hAnsi="Times New Roman" w:cs="Times New Roman"/>
          <w:sz w:val="28"/>
          <w:szCs w:val="28"/>
        </w:rPr>
      </w:pPr>
      <w:r>
        <w:rPr>
          <w:rFonts w:ascii="Times New Roman" w:hAnsi="Times New Roman" w:cs="Times New Roman"/>
          <w:sz w:val="28"/>
          <w:szCs w:val="28"/>
        </w:rPr>
        <w:t>Заседание ликвидационной комиссии правомочно при наличии не менее двух третей от общего числа членов комиссии.</w:t>
      </w:r>
    </w:p>
    <w:p w14:paraId="1BAB319A" w14:textId="536CE2B3" w:rsidR="002419C3" w:rsidRDefault="00050E45" w:rsidP="00EB6156">
      <w:pPr>
        <w:pStyle w:val="a4"/>
        <w:numPr>
          <w:ilvl w:val="1"/>
          <w:numId w:val="4"/>
        </w:numPr>
        <w:ind w:left="851" w:firstLine="77"/>
        <w:jc w:val="both"/>
        <w:rPr>
          <w:rFonts w:ascii="Times New Roman" w:hAnsi="Times New Roman" w:cs="Times New Roman"/>
          <w:sz w:val="28"/>
          <w:szCs w:val="28"/>
        </w:rPr>
      </w:pPr>
      <w:r>
        <w:rPr>
          <w:rFonts w:ascii="Times New Roman" w:hAnsi="Times New Roman" w:cs="Times New Roman"/>
          <w:sz w:val="28"/>
          <w:szCs w:val="28"/>
        </w:rPr>
        <w:t>Все заседания ликвидационной комиссии проводятся в очной форме.</w:t>
      </w:r>
    </w:p>
    <w:p w14:paraId="1341CC44" w14:textId="4B9436F7" w:rsidR="00050E45" w:rsidRDefault="00050E45" w:rsidP="008A7520">
      <w:pPr>
        <w:pStyle w:val="a4"/>
        <w:numPr>
          <w:ilvl w:val="1"/>
          <w:numId w:val="4"/>
        </w:numPr>
        <w:spacing w:after="0"/>
        <w:ind w:left="0" w:firstLine="928"/>
        <w:jc w:val="both"/>
        <w:rPr>
          <w:rFonts w:ascii="Times New Roman" w:hAnsi="Times New Roman" w:cs="Times New Roman"/>
          <w:sz w:val="28"/>
          <w:szCs w:val="28"/>
        </w:rPr>
      </w:pPr>
      <w:r>
        <w:rPr>
          <w:rFonts w:ascii="Times New Roman" w:hAnsi="Times New Roman" w:cs="Times New Roman"/>
          <w:sz w:val="28"/>
          <w:szCs w:val="28"/>
        </w:rPr>
        <w:t>На заседаниях ликвидационной комиссии ведется протокол. Протокол заседания ликвидационной комиссии составляется не позднее трех дней после его проведения.</w:t>
      </w:r>
    </w:p>
    <w:p w14:paraId="100D6FE2" w14:textId="361ED644" w:rsidR="00050E45" w:rsidRDefault="00050E45" w:rsidP="008A7520">
      <w:pPr>
        <w:spacing w:after="0"/>
        <w:ind w:left="928"/>
        <w:jc w:val="both"/>
        <w:rPr>
          <w:rFonts w:ascii="Times New Roman" w:hAnsi="Times New Roman" w:cs="Times New Roman"/>
          <w:sz w:val="28"/>
          <w:szCs w:val="28"/>
        </w:rPr>
      </w:pPr>
      <w:r>
        <w:rPr>
          <w:rFonts w:ascii="Times New Roman" w:hAnsi="Times New Roman" w:cs="Times New Roman"/>
          <w:sz w:val="28"/>
          <w:szCs w:val="28"/>
        </w:rPr>
        <w:t>В протоколе ликвидационной комиссии указываются:</w:t>
      </w:r>
    </w:p>
    <w:p w14:paraId="580EC731" w14:textId="0A44054E" w:rsidR="00050E45" w:rsidRDefault="00050E45" w:rsidP="008A7520">
      <w:pPr>
        <w:spacing w:after="0"/>
        <w:ind w:left="928"/>
        <w:jc w:val="both"/>
        <w:rPr>
          <w:rFonts w:ascii="Times New Roman" w:hAnsi="Times New Roman" w:cs="Times New Roman"/>
          <w:sz w:val="28"/>
          <w:szCs w:val="28"/>
        </w:rPr>
      </w:pPr>
      <w:r>
        <w:rPr>
          <w:rFonts w:ascii="Times New Roman" w:hAnsi="Times New Roman" w:cs="Times New Roman"/>
          <w:sz w:val="28"/>
          <w:szCs w:val="28"/>
        </w:rPr>
        <w:t>- место и время проведения;</w:t>
      </w:r>
    </w:p>
    <w:p w14:paraId="6E8C3110" w14:textId="0B8B71F7" w:rsidR="00050E45" w:rsidRDefault="00050E45" w:rsidP="008A7520">
      <w:pPr>
        <w:spacing w:after="0"/>
        <w:ind w:left="928"/>
        <w:jc w:val="both"/>
        <w:rPr>
          <w:rFonts w:ascii="Times New Roman" w:hAnsi="Times New Roman" w:cs="Times New Roman"/>
          <w:sz w:val="28"/>
          <w:szCs w:val="28"/>
        </w:rPr>
      </w:pPr>
      <w:r>
        <w:rPr>
          <w:rFonts w:ascii="Times New Roman" w:hAnsi="Times New Roman" w:cs="Times New Roman"/>
          <w:sz w:val="28"/>
          <w:szCs w:val="28"/>
        </w:rPr>
        <w:t>- лица присутствующие на заседании;</w:t>
      </w:r>
    </w:p>
    <w:p w14:paraId="7F9FD85C" w14:textId="1C67A3F6" w:rsidR="00050E45" w:rsidRDefault="00050E45" w:rsidP="008A7520">
      <w:pPr>
        <w:spacing w:after="0"/>
        <w:ind w:left="928"/>
        <w:jc w:val="both"/>
        <w:rPr>
          <w:rFonts w:ascii="Times New Roman" w:hAnsi="Times New Roman" w:cs="Times New Roman"/>
          <w:sz w:val="28"/>
          <w:szCs w:val="28"/>
        </w:rPr>
      </w:pPr>
      <w:r>
        <w:rPr>
          <w:rFonts w:ascii="Times New Roman" w:hAnsi="Times New Roman" w:cs="Times New Roman"/>
          <w:sz w:val="28"/>
          <w:szCs w:val="28"/>
        </w:rPr>
        <w:t xml:space="preserve">- </w:t>
      </w:r>
      <w:r w:rsidR="002178CF">
        <w:rPr>
          <w:rFonts w:ascii="Times New Roman" w:hAnsi="Times New Roman" w:cs="Times New Roman"/>
          <w:sz w:val="28"/>
          <w:szCs w:val="28"/>
        </w:rPr>
        <w:t>повестка дня заседания;</w:t>
      </w:r>
    </w:p>
    <w:p w14:paraId="4F09CFDC" w14:textId="7505BB1D" w:rsidR="002178CF" w:rsidRDefault="002178CF" w:rsidP="008A7520">
      <w:pPr>
        <w:spacing w:after="0"/>
        <w:ind w:left="928"/>
        <w:jc w:val="both"/>
        <w:rPr>
          <w:rFonts w:ascii="Times New Roman" w:hAnsi="Times New Roman" w:cs="Times New Roman"/>
          <w:sz w:val="28"/>
          <w:szCs w:val="28"/>
        </w:rPr>
      </w:pPr>
      <w:r>
        <w:rPr>
          <w:rFonts w:ascii="Times New Roman" w:hAnsi="Times New Roman" w:cs="Times New Roman"/>
          <w:sz w:val="28"/>
          <w:szCs w:val="28"/>
        </w:rPr>
        <w:t>- вопросы, поставленные на голосование, и итоги голосования по ним;</w:t>
      </w:r>
    </w:p>
    <w:p w14:paraId="77E848DC" w14:textId="77914599" w:rsidR="002178CF" w:rsidRDefault="002178CF" w:rsidP="008A7520">
      <w:pPr>
        <w:spacing w:after="0"/>
        <w:ind w:left="928"/>
        <w:jc w:val="both"/>
        <w:rPr>
          <w:rFonts w:ascii="Times New Roman" w:hAnsi="Times New Roman" w:cs="Times New Roman"/>
          <w:sz w:val="28"/>
          <w:szCs w:val="28"/>
        </w:rPr>
      </w:pPr>
      <w:r>
        <w:rPr>
          <w:rFonts w:ascii="Times New Roman" w:hAnsi="Times New Roman" w:cs="Times New Roman"/>
          <w:sz w:val="28"/>
          <w:szCs w:val="28"/>
        </w:rPr>
        <w:t>- принятые решения.</w:t>
      </w:r>
    </w:p>
    <w:p w14:paraId="1B280023" w14:textId="58A5E7E4" w:rsidR="002178CF" w:rsidRDefault="002178CF" w:rsidP="008A7520">
      <w:pPr>
        <w:spacing w:after="0"/>
        <w:ind w:firstLine="928"/>
        <w:jc w:val="both"/>
        <w:rPr>
          <w:rFonts w:ascii="Times New Roman" w:hAnsi="Times New Roman" w:cs="Times New Roman"/>
          <w:sz w:val="28"/>
          <w:szCs w:val="28"/>
        </w:rPr>
      </w:pPr>
      <w:r>
        <w:rPr>
          <w:rFonts w:ascii="Times New Roman" w:hAnsi="Times New Roman" w:cs="Times New Roman"/>
          <w:sz w:val="28"/>
          <w:szCs w:val="28"/>
        </w:rPr>
        <w:t>Протокол заседания ликвидационной комиссии подписывается председателем комиссии и секретарем комиссии.</w:t>
      </w:r>
    </w:p>
    <w:p w14:paraId="0DDCA8C6" w14:textId="5E0081DA" w:rsidR="002178CF" w:rsidRDefault="002178CF" w:rsidP="008A7520">
      <w:pPr>
        <w:pStyle w:val="a4"/>
        <w:numPr>
          <w:ilvl w:val="1"/>
          <w:numId w:val="4"/>
        </w:numPr>
        <w:spacing w:after="0"/>
        <w:jc w:val="both"/>
        <w:rPr>
          <w:rFonts w:ascii="Times New Roman" w:hAnsi="Times New Roman" w:cs="Times New Roman"/>
          <w:sz w:val="28"/>
          <w:szCs w:val="28"/>
        </w:rPr>
      </w:pPr>
      <w:r>
        <w:rPr>
          <w:rFonts w:ascii="Times New Roman" w:hAnsi="Times New Roman" w:cs="Times New Roman"/>
          <w:sz w:val="28"/>
          <w:szCs w:val="28"/>
        </w:rPr>
        <w:t>Председатель комиссии:</w:t>
      </w:r>
    </w:p>
    <w:p w14:paraId="79299C27" w14:textId="76D26C9D" w:rsidR="002178CF" w:rsidRDefault="002178CF" w:rsidP="008A7520">
      <w:pPr>
        <w:spacing w:after="0"/>
        <w:ind w:left="928"/>
        <w:jc w:val="both"/>
        <w:rPr>
          <w:rFonts w:ascii="Times New Roman" w:hAnsi="Times New Roman" w:cs="Times New Roman"/>
          <w:sz w:val="28"/>
          <w:szCs w:val="28"/>
        </w:rPr>
      </w:pPr>
      <w:r>
        <w:rPr>
          <w:rFonts w:ascii="Times New Roman" w:hAnsi="Times New Roman" w:cs="Times New Roman"/>
          <w:sz w:val="28"/>
          <w:szCs w:val="28"/>
        </w:rPr>
        <w:t>- созывает и проводит заседания;</w:t>
      </w:r>
    </w:p>
    <w:p w14:paraId="019DB4B5" w14:textId="274466FF" w:rsidR="002178CF" w:rsidRDefault="002178CF" w:rsidP="008A7520">
      <w:pPr>
        <w:spacing w:after="0"/>
        <w:ind w:left="928"/>
        <w:jc w:val="both"/>
        <w:rPr>
          <w:rFonts w:ascii="Times New Roman" w:hAnsi="Times New Roman" w:cs="Times New Roman"/>
          <w:sz w:val="28"/>
          <w:szCs w:val="28"/>
        </w:rPr>
      </w:pPr>
      <w:r>
        <w:rPr>
          <w:rFonts w:ascii="Times New Roman" w:hAnsi="Times New Roman" w:cs="Times New Roman"/>
          <w:sz w:val="28"/>
          <w:szCs w:val="28"/>
        </w:rPr>
        <w:t>- организовывает текущую работу ликвидационной комиссии;</w:t>
      </w:r>
    </w:p>
    <w:p w14:paraId="063004A1" w14:textId="71E23EE9" w:rsidR="002178CF" w:rsidRDefault="002178CF" w:rsidP="008A7520">
      <w:pPr>
        <w:spacing w:after="0"/>
        <w:ind w:left="928"/>
        <w:jc w:val="both"/>
        <w:rPr>
          <w:rFonts w:ascii="Times New Roman" w:hAnsi="Times New Roman" w:cs="Times New Roman"/>
          <w:sz w:val="28"/>
          <w:szCs w:val="28"/>
        </w:rPr>
      </w:pPr>
      <w:r>
        <w:rPr>
          <w:rFonts w:ascii="Times New Roman" w:hAnsi="Times New Roman" w:cs="Times New Roman"/>
          <w:sz w:val="28"/>
          <w:szCs w:val="28"/>
        </w:rPr>
        <w:t>- без доверенности действует от ее имени.</w:t>
      </w:r>
    </w:p>
    <w:p w14:paraId="0F946742" w14:textId="60BE6F42" w:rsidR="002178CF" w:rsidRDefault="002178CF" w:rsidP="008A7520">
      <w:pPr>
        <w:spacing w:after="0"/>
        <w:ind w:left="928"/>
        <w:jc w:val="both"/>
        <w:rPr>
          <w:rFonts w:ascii="Times New Roman" w:hAnsi="Times New Roman" w:cs="Times New Roman"/>
          <w:sz w:val="28"/>
          <w:szCs w:val="28"/>
        </w:rPr>
      </w:pPr>
      <w:r>
        <w:rPr>
          <w:rFonts w:ascii="Times New Roman" w:hAnsi="Times New Roman" w:cs="Times New Roman"/>
          <w:sz w:val="28"/>
          <w:szCs w:val="28"/>
        </w:rPr>
        <w:t>4.6. Секретарь комиссии обязан:</w:t>
      </w:r>
    </w:p>
    <w:p w14:paraId="04BF23B4" w14:textId="20D39CFF" w:rsidR="002178CF" w:rsidRDefault="002178CF" w:rsidP="008A7520">
      <w:pPr>
        <w:spacing w:after="0"/>
        <w:ind w:left="928"/>
        <w:jc w:val="both"/>
        <w:rPr>
          <w:rFonts w:ascii="Times New Roman" w:hAnsi="Times New Roman" w:cs="Times New Roman"/>
          <w:sz w:val="28"/>
          <w:szCs w:val="28"/>
        </w:rPr>
      </w:pPr>
      <w:r>
        <w:rPr>
          <w:rFonts w:ascii="Times New Roman" w:hAnsi="Times New Roman" w:cs="Times New Roman"/>
          <w:sz w:val="28"/>
          <w:szCs w:val="28"/>
        </w:rPr>
        <w:t>- вести протокол заседания;</w:t>
      </w:r>
    </w:p>
    <w:p w14:paraId="713AB92D" w14:textId="5EBEBD05" w:rsidR="002178CF" w:rsidRDefault="002178CF" w:rsidP="008A7520">
      <w:pPr>
        <w:spacing w:after="0"/>
        <w:ind w:left="928"/>
        <w:jc w:val="both"/>
        <w:rPr>
          <w:rFonts w:ascii="Times New Roman" w:hAnsi="Times New Roman" w:cs="Times New Roman"/>
          <w:sz w:val="28"/>
          <w:szCs w:val="28"/>
        </w:rPr>
      </w:pPr>
      <w:r>
        <w:rPr>
          <w:rFonts w:ascii="Times New Roman" w:hAnsi="Times New Roman" w:cs="Times New Roman"/>
          <w:sz w:val="28"/>
          <w:szCs w:val="28"/>
        </w:rPr>
        <w:t>-доводить до адресатов решения ликвидационной комиссии.</w:t>
      </w:r>
    </w:p>
    <w:p w14:paraId="566661F9" w14:textId="6A81CB59" w:rsidR="00CD7A6A" w:rsidRDefault="00CD7A6A" w:rsidP="008A7520">
      <w:pPr>
        <w:spacing w:after="0"/>
        <w:ind w:firstLine="928"/>
        <w:jc w:val="both"/>
        <w:rPr>
          <w:rFonts w:ascii="Times New Roman" w:hAnsi="Times New Roman" w:cs="Times New Roman"/>
          <w:sz w:val="28"/>
          <w:szCs w:val="28"/>
        </w:rPr>
      </w:pPr>
      <w:r>
        <w:rPr>
          <w:rFonts w:ascii="Times New Roman" w:hAnsi="Times New Roman" w:cs="Times New Roman"/>
          <w:sz w:val="28"/>
          <w:szCs w:val="28"/>
        </w:rPr>
        <w:t xml:space="preserve">4.7. При решении вопросов каждый член ликвидационной комиссии обладает одним голосом. Решения ликвидационной комиссии принимаются простым большинством голосов при помощи поименного голосования или простым поднятием руки присутствующих на заседании членов ликвидационной комиссии. </w:t>
      </w:r>
    </w:p>
    <w:p w14:paraId="10630F2B" w14:textId="593A6DE3" w:rsidR="00CD7A6A" w:rsidRDefault="00CD7A6A" w:rsidP="008A7520">
      <w:pPr>
        <w:spacing w:after="0"/>
        <w:ind w:firstLine="928"/>
        <w:jc w:val="both"/>
        <w:rPr>
          <w:rFonts w:ascii="Times New Roman" w:hAnsi="Times New Roman" w:cs="Times New Roman"/>
          <w:sz w:val="28"/>
          <w:szCs w:val="28"/>
        </w:rPr>
      </w:pPr>
      <w:r>
        <w:rPr>
          <w:rFonts w:ascii="Times New Roman" w:hAnsi="Times New Roman" w:cs="Times New Roman"/>
          <w:sz w:val="28"/>
          <w:szCs w:val="28"/>
        </w:rPr>
        <w:t>4.8. Документы, исходящие от имени ликвидационной комиссии, подписываются председателем.</w:t>
      </w:r>
    </w:p>
    <w:p w14:paraId="31967BCD" w14:textId="39DBD61F" w:rsidR="00CD7A6A" w:rsidRDefault="00CD7A6A" w:rsidP="008A7520">
      <w:pPr>
        <w:spacing w:after="0"/>
        <w:ind w:firstLine="928"/>
        <w:jc w:val="both"/>
        <w:rPr>
          <w:rFonts w:ascii="Times New Roman" w:hAnsi="Times New Roman" w:cs="Times New Roman"/>
          <w:sz w:val="28"/>
          <w:szCs w:val="28"/>
        </w:rPr>
      </w:pPr>
      <w:r>
        <w:rPr>
          <w:rFonts w:ascii="Times New Roman" w:hAnsi="Times New Roman" w:cs="Times New Roman"/>
          <w:sz w:val="28"/>
          <w:szCs w:val="28"/>
        </w:rPr>
        <w:t xml:space="preserve">4.9. Ликвидационная комиссия может большинством голосов от числа членов, присутствующих на заседании, </w:t>
      </w:r>
      <w:r w:rsidR="004642F2">
        <w:rPr>
          <w:rFonts w:ascii="Times New Roman" w:hAnsi="Times New Roman" w:cs="Times New Roman"/>
          <w:sz w:val="28"/>
          <w:szCs w:val="28"/>
        </w:rPr>
        <w:t>изменить повестку дня заседания ликвидационной комиссии путем включения дополнительных вопросов.</w:t>
      </w:r>
    </w:p>
    <w:p w14:paraId="54BCBF29" w14:textId="77777777" w:rsidR="004642F2" w:rsidRDefault="004642F2" w:rsidP="004642F2">
      <w:pPr>
        <w:ind w:left="928"/>
        <w:jc w:val="center"/>
        <w:rPr>
          <w:rFonts w:ascii="Times New Roman" w:hAnsi="Times New Roman" w:cs="Times New Roman"/>
          <w:sz w:val="28"/>
          <w:szCs w:val="28"/>
        </w:rPr>
      </w:pPr>
    </w:p>
    <w:p w14:paraId="41B235D5" w14:textId="752122B7" w:rsidR="004642F2" w:rsidRPr="004642F2" w:rsidRDefault="004642F2" w:rsidP="004642F2">
      <w:pPr>
        <w:pStyle w:val="a4"/>
        <w:numPr>
          <w:ilvl w:val="0"/>
          <w:numId w:val="4"/>
        </w:numPr>
        <w:jc w:val="center"/>
        <w:rPr>
          <w:rFonts w:ascii="Times New Roman" w:hAnsi="Times New Roman" w:cs="Times New Roman"/>
          <w:b/>
          <w:bCs/>
          <w:sz w:val="28"/>
          <w:szCs w:val="28"/>
        </w:rPr>
      </w:pPr>
      <w:r w:rsidRPr="004642F2">
        <w:rPr>
          <w:rFonts w:ascii="Times New Roman" w:hAnsi="Times New Roman" w:cs="Times New Roman"/>
          <w:b/>
          <w:bCs/>
          <w:sz w:val="28"/>
          <w:szCs w:val="28"/>
        </w:rPr>
        <w:lastRenderedPageBreak/>
        <w:t>Заключительные положения</w:t>
      </w:r>
    </w:p>
    <w:p w14:paraId="2548CE5A" w14:textId="4BEA7A48" w:rsidR="004642F2" w:rsidRPr="004642F2" w:rsidRDefault="004642F2" w:rsidP="00EB6156">
      <w:pPr>
        <w:pStyle w:val="a4"/>
        <w:numPr>
          <w:ilvl w:val="1"/>
          <w:numId w:val="4"/>
        </w:numPr>
        <w:ind w:left="0" w:firstLine="981"/>
        <w:jc w:val="both"/>
        <w:rPr>
          <w:rFonts w:ascii="Times New Roman" w:hAnsi="Times New Roman" w:cs="Times New Roman"/>
          <w:sz w:val="28"/>
          <w:szCs w:val="28"/>
        </w:rPr>
      </w:pPr>
      <w:r>
        <w:rPr>
          <w:rFonts w:ascii="Times New Roman" w:hAnsi="Times New Roman" w:cs="Times New Roman"/>
          <w:sz w:val="28"/>
          <w:szCs w:val="28"/>
        </w:rPr>
        <w:t xml:space="preserve">Полномочия ликвидационной комиссии прекращаются с момента исключения муниципального учреждения из Единого государственного реестра юридических лиц. </w:t>
      </w:r>
    </w:p>
    <w:p w14:paraId="2E079BFF" w14:textId="77777777" w:rsidR="00CD7A6A" w:rsidRPr="002178CF" w:rsidRDefault="00CD7A6A" w:rsidP="00EB6156">
      <w:pPr>
        <w:ind w:left="928"/>
        <w:jc w:val="both"/>
        <w:rPr>
          <w:rFonts w:ascii="Times New Roman" w:hAnsi="Times New Roman" w:cs="Times New Roman"/>
          <w:sz w:val="28"/>
          <w:szCs w:val="28"/>
        </w:rPr>
      </w:pPr>
    </w:p>
    <w:p w14:paraId="15D20BEF" w14:textId="77777777" w:rsidR="002178CF" w:rsidRPr="00050E45" w:rsidRDefault="002178CF" w:rsidP="00050E45">
      <w:pPr>
        <w:ind w:left="928"/>
        <w:rPr>
          <w:rFonts w:ascii="Times New Roman" w:hAnsi="Times New Roman" w:cs="Times New Roman"/>
          <w:sz w:val="28"/>
          <w:szCs w:val="28"/>
        </w:rPr>
      </w:pPr>
    </w:p>
    <w:sectPr w:rsidR="002178CF" w:rsidRPr="00050E45" w:rsidSect="00C575F2">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77649"/>
    <w:multiLevelType w:val="hybridMultilevel"/>
    <w:tmpl w:val="3C5E3872"/>
    <w:lvl w:ilvl="0" w:tplc="AD203CC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36ED6299"/>
    <w:multiLevelType w:val="hybridMultilevel"/>
    <w:tmpl w:val="DEA039B4"/>
    <w:lvl w:ilvl="0" w:tplc="0E0ADC2A">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 w15:restartNumberingAfterBreak="0">
    <w:nsid w:val="41603A38"/>
    <w:multiLevelType w:val="hybridMultilevel"/>
    <w:tmpl w:val="1BACDBD8"/>
    <w:lvl w:ilvl="0" w:tplc="02F0308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4D284DA8"/>
    <w:multiLevelType w:val="multilevel"/>
    <w:tmpl w:val="F5DC8E5A"/>
    <w:lvl w:ilvl="0">
      <w:start w:val="1"/>
      <w:numFmt w:val="decimal"/>
      <w:lvlText w:val="%1."/>
      <w:lvlJc w:val="left"/>
      <w:pPr>
        <w:ind w:left="928"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2008" w:hanging="720"/>
      </w:pPr>
      <w:rPr>
        <w:rFonts w:hint="default"/>
      </w:rPr>
    </w:lvl>
    <w:lvl w:ilvl="3">
      <w:start w:val="1"/>
      <w:numFmt w:val="decimal"/>
      <w:isLgl/>
      <w:lvlText w:val="%1.%2.%3.%4."/>
      <w:lvlJc w:val="left"/>
      <w:pPr>
        <w:ind w:left="2728" w:hanging="1080"/>
      </w:pPr>
      <w:rPr>
        <w:rFonts w:hint="default"/>
      </w:rPr>
    </w:lvl>
    <w:lvl w:ilvl="4">
      <w:start w:val="1"/>
      <w:numFmt w:val="decimal"/>
      <w:isLgl/>
      <w:lvlText w:val="%1.%2.%3.%4.%5."/>
      <w:lvlJc w:val="left"/>
      <w:pPr>
        <w:ind w:left="3088" w:hanging="1080"/>
      </w:pPr>
      <w:rPr>
        <w:rFonts w:hint="default"/>
      </w:rPr>
    </w:lvl>
    <w:lvl w:ilvl="5">
      <w:start w:val="1"/>
      <w:numFmt w:val="decimal"/>
      <w:isLgl/>
      <w:lvlText w:val="%1.%2.%3.%4.%5.%6."/>
      <w:lvlJc w:val="left"/>
      <w:pPr>
        <w:ind w:left="3808" w:hanging="1440"/>
      </w:pPr>
      <w:rPr>
        <w:rFonts w:hint="default"/>
      </w:rPr>
    </w:lvl>
    <w:lvl w:ilvl="6">
      <w:start w:val="1"/>
      <w:numFmt w:val="decimal"/>
      <w:isLgl/>
      <w:lvlText w:val="%1.%2.%3.%4.%5.%6.%7."/>
      <w:lvlJc w:val="left"/>
      <w:pPr>
        <w:ind w:left="4528" w:hanging="1800"/>
      </w:pPr>
      <w:rPr>
        <w:rFonts w:hint="default"/>
      </w:rPr>
    </w:lvl>
    <w:lvl w:ilvl="7">
      <w:start w:val="1"/>
      <w:numFmt w:val="decimal"/>
      <w:isLgl/>
      <w:lvlText w:val="%1.%2.%3.%4.%5.%6.%7.%8."/>
      <w:lvlJc w:val="left"/>
      <w:pPr>
        <w:ind w:left="4888" w:hanging="1800"/>
      </w:pPr>
      <w:rPr>
        <w:rFonts w:hint="default"/>
      </w:rPr>
    </w:lvl>
    <w:lvl w:ilvl="8">
      <w:start w:val="1"/>
      <w:numFmt w:val="decimal"/>
      <w:isLgl/>
      <w:lvlText w:val="%1.%2.%3.%4.%5.%6.%7.%8.%9."/>
      <w:lvlJc w:val="left"/>
      <w:pPr>
        <w:ind w:left="5608" w:hanging="216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E7A"/>
    <w:rsid w:val="0003751C"/>
    <w:rsid w:val="00050E45"/>
    <w:rsid w:val="00137910"/>
    <w:rsid w:val="002178CF"/>
    <w:rsid w:val="002419C3"/>
    <w:rsid w:val="00275F24"/>
    <w:rsid w:val="003445ED"/>
    <w:rsid w:val="004642F2"/>
    <w:rsid w:val="005C112B"/>
    <w:rsid w:val="007A0E7A"/>
    <w:rsid w:val="008A7520"/>
    <w:rsid w:val="00991A96"/>
    <w:rsid w:val="00AE3525"/>
    <w:rsid w:val="00BE7EAD"/>
    <w:rsid w:val="00C575F2"/>
    <w:rsid w:val="00CA4E5C"/>
    <w:rsid w:val="00CD7A6A"/>
    <w:rsid w:val="00D51593"/>
    <w:rsid w:val="00E97BF5"/>
    <w:rsid w:val="00EB61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AD68D"/>
  <w15:chartTrackingRefBased/>
  <w15:docId w15:val="{08F7AF93-D8AB-4AB5-8C19-FE32DEF15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E35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379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574</Words>
  <Characters>3275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МАУ 1</dc:creator>
  <cp:keywords/>
  <dc:description/>
  <cp:lastModifiedBy>МАУ 1</cp:lastModifiedBy>
  <cp:revision>6</cp:revision>
  <dcterms:created xsi:type="dcterms:W3CDTF">2025-05-12T10:06:00Z</dcterms:created>
  <dcterms:modified xsi:type="dcterms:W3CDTF">2025-05-19T08:11:00Z</dcterms:modified>
</cp:coreProperties>
</file>